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6B" w:rsidRDefault="00FA0E6B">
      <w:pPr>
        <w:pStyle w:val="xl32"/>
        <w:widowControl w:val="0"/>
        <w:spacing w:before="0" w:beforeAutospacing="0" w:after="0" w:afterAutospacing="0"/>
        <w:rPr>
          <w:rFonts w:ascii="隶书" w:eastAsia="隶书" w:hAnsi="Times New Roman" w:hint="default"/>
          <w:b/>
          <w:kern w:val="2"/>
          <w:sz w:val="52"/>
          <w:szCs w:val="52"/>
        </w:rPr>
      </w:pPr>
      <w:bookmarkStart w:id="0" w:name="_Toc24751"/>
      <w:r w:rsidRPr="00FA0E6B">
        <w:rPr>
          <w:rFonts w:ascii="隶书" w:eastAsia="隶书" w:hAnsi="Times New Roman"/>
          <w:b/>
          <w:kern w:val="2"/>
          <w:sz w:val="52"/>
          <w:szCs w:val="52"/>
        </w:rPr>
        <w:t>广东肇庆2500万吨石灰岩</w:t>
      </w:r>
    </w:p>
    <w:p w:rsidR="00840DCE" w:rsidRDefault="00FA0E6B">
      <w:pPr>
        <w:pStyle w:val="xl32"/>
        <w:widowControl w:val="0"/>
        <w:spacing w:before="0" w:beforeAutospacing="0" w:after="0" w:afterAutospacing="0"/>
        <w:rPr>
          <w:rFonts w:hint="default"/>
          <w:kern w:val="2"/>
        </w:rPr>
      </w:pPr>
      <w:r w:rsidRPr="00FA0E6B">
        <w:rPr>
          <w:rFonts w:ascii="隶书" w:eastAsia="隶书" w:hAnsi="Times New Roman"/>
          <w:b/>
          <w:kern w:val="2"/>
          <w:sz w:val="52"/>
          <w:szCs w:val="52"/>
        </w:rPr>
        <w:t>项目股权转让</w:t>
      </w:r>
    </w:p>
    <w:p w:rsidR="00840DCE" w:rsidRDefault="000D3DE9">
      <w:pPr>
        <w:pStyle w:val="xl32"/>
        <w:tabs>
          <w:tab w:val="left" w:pos="720"/>
        </w:tabs>
        <w:jc w:val="both"/>
        <w:outlineLvl w:val="0"/>
        <w:rPr>
          <w:rFonts w:hint="default"/>
          <w:b/>
          <w:kern w:val="2"/>
        </w:rPr>
      </w:pPr>
      <w:bookmarkStart w:id="1" w:name="_Toc10696"/>
      <w:bookmarkEnd w:id="0"/>
      <w:r>
        <w:rPr>
          <w:rFonts w:hAnsi="黑体"/>
          <w:b/>
          <w:kern w:val="2"/>
        </w:rPr>
        <w:t>一、肇庆市高要区广发石材有限公司樟雄石场项目概况</w:t>
      </w:r>
      <w:bookmarkEnd w:id="1"/>
    </w:p>
    <w:p w:rsidR="00840DCE" w:rsidRDefault="000D3DE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肇庆市高要区</w:t>
      </w:r>
      <w:r>
        <w:rPr>
          <w:rFonts w:ascii="仿宋_GB2312" w:eastAsia="仿宋_GB2312"/>
          <w:sz w:val="28"/>
        </w:rPr>
        <w:t>广发石材有限公司</w:t>
      </w:r>
      <w:r>
        <w:rPr>
          <w:rFonts w:ascii="仿宋_GB2312" w:eastAsia="仿宋_GB2312" w:hint="eastAsia"/>
          <w:sz w:val="28"/>
        </w:rPr>
        <w:t>樟雄石场项目位于广东省肇庆市高要区禄步镇，由肇庆市高要区广发石材有限公司负责具体投资开发。项目主要产品为水泥用石灰石、建筑用石灰石，该项目具有手续合法、交通便利，储量丰富、利益可观等特点，具体介绍如下：</w:t>
      </w:r>
    </w:p>
    <w:p w:rsidR="00840DCE" w:rsidRDefault="000D3DE9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手续合法</w:t>
      </w:r>
    </w:p>
    <w:p w:rsidR="00840DCE" w:rsidRDefault="000D3DE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该项目总规划用地面积0.2883平方公里，分2期开发，其中1期已有采矿许可证，有效期至2022年2月10日，矿区面积0.1007平方公里，2期已有探矿许可证，有效期至2020年8月，勘查面积0.1876平方公里。</w:t>
      </w:r>
    </w:p>
    <w:p w:rsidR="00840DCE" w:rsidRDefault="000D3DE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项目1期具有采矿证，其他手续如占征用林地手续、水土保持手续、环保手续、安全生产许可手续等一应俱全（详细见附件）。</w:t>
      </w:r>
    </w:p>
    <w:p w:rsidR="00840DCE" w:rsidRDefault="000D3DE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2期具有探矿证，正在办理探转采手续，已完成储量核实报告，已得到多个部门的回复同意办理采矿证的批复意见（详细见附件）。根据相关国土资源法律法规，持有探矿证，并且得到林业局、水务局以及环保局的前置批复意见后，探矿权可以直接转变为采矿权，无需再走招拍挂流程。</w:t>
      </w:r>
    </w:p>
    <w:p w:rsidR="00840DCE" w:rsidRDefault="000D3DE9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交通便利</w:t>
      </w:r>
    </w:p>
    <w:p w:rsidR="00840DCE" w:rsidRDefault="000D3DE9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 xml:space="preserve">    肇庆市高要区</w:t>
      </w:r>
      <w:r>
        <w:rPr>
          <w:rFonts w:ascii="仿宋_GB2312" w:eastAsia="仿宋_GB2312"/>
          <w:sz w:val="28"/>
        </w:rPr>
        <w:t>广发石材有限公司</w:t>
      </w:r>
      <w:r>
        <w:rPr>
          <w:rFonts w:ascii="仿宋_GB2312" w:eastAsia="仿宋_GB2312" w:hint="eastAsia"/>
          <w:sz w:val="28"/>
        </w:rPr>
        <w:t xml:space="preserve">樟雄石场位于肇庆市高要区禄步镇，禄步镇素有“西江河畔小金山”美誉，矿产资源和特产资源十分丰富，矿产资源主要有储量大、品位高的石灰石、高卡位的煤矿、碳和金、银、高岭土等。本区交通方便，修建有公路、铁路、省道、国道。矿区离禄步镇约12 km，国道321线从禄步镇经过，可达肇庆、广州等地。矿区靠近西江北岸，距离码头仅3公里，西江航运能力优良，常年单船水运能力保持在4000吨-5000吨之间。项目水路、陆路距离广州均约130km，交通运输极为方便（见图）。 </w:t>
      </w:r>
    </w:p>
    <w:p w:rsidR="00840DCE" w:rsidRDefault="000D3DE9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</w:rPr>
      </w:pPr>
      <w:bookmarkStart w:id="2" w:name="_Toc153008373"/>
      <w:bookmarkStart w:id="3" w:name="_Toc152852680"/>
      <w:bookmarkStart w:id="4" w:name="_Toc152854155"/>
      <w:bookmarkStart w:id="5" w:name="_Toc152853564"/>
      <w:bookmarkStart w:id="6" w:name="_Toc152852709"/>
      <w:r>
        <w:rPr>
          <w:rFonts w:ascii="仿宋_GB2312" w:eastAsia="仿宋_GB2312" w:hint="eastAsia"/>
          <w:b/>
          <w:sz w:val="28"/>
        </w:rPr>
        <w:t>储量丰富</w:t>
      </w:r>
    </w:p>
    <w:p w:rsidR="00840DCE" w:rsidRDefault="000D3DE9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本区矿石类型为石灰岩，质量均匀，能用作水泥用石灰岩和建筑用骨料。本矿山矿量集中易采，是内部结构简单的露采型矿山，生产条件良好。</w:t>
      </w:r>
    </w:p>
    <w:p w:rsidR="00840DCE" w:rsidRDefault="000D3DE9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项目1期现有矿区面积150亩，采坑长165m，宽约90m，最低开采标高为+66m，主要矿种为石灰石。</w:t>
      </w:r>
    </w:p>
    <w:p w:rsidR="00840DCE" w:rsidRDefault="000D3DE9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项目2期探矿区计划申请矿区面积约281亩，主要矿种为石灰石，可采量约2500万吨。</w:t>
      </w:r>
    </w:p>
    <w:p w:rsidR="00840DCE" w:rsidRDefault="000D3DE9">
      <w:pPr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未来，经专业地质勘探单位测量，项目所在地远期还有7000万吨</w:t>
      </w:r>
      <w:r>
        <w:rPr>
          <w:rFonts w:ascii="仿宋_GB2312" w:eastAsia="仿宋_GB2312" w:hint="eastAsia"/>
          <w:sz w:val="28"/>
        </w:rPr>
        <w:t>储量</w:t>
      </w:r>
      <w:r>
        <w:rPr>
          <w:rFonts w:ascii="仿宋_GB2312" w:eastAsia="仿宋_GB2312"/>
          <w:sz w:val="28"/>
        </w:rPr>
        <w:t>，项目长期发展前景非常广阔。</w:t>
      </w:r>
    </w:p>
    <w:bookmarkEnd w:id="2"/>
    <w:bookmarkEnd w:id="3"/>
    <w:bookmarkEnd w:id="4"/>
    <w:bookmarkEnd w:id="5"/>
    <w:bookmarkEnd w:id="6"/>
    <w:p w:rsidR="00840DCE" w:rsidRDefault="00840DCE">
      <w:pPr>
        <w:ind w:firstLineChars="200" w:firstLine="560"/>
        <w:rPr>
          <w:rFonts w:ascii="仿宋_GB2312" w:eastAsia="仿宋_GB2312"/>
          <w:sz w:val="28"/>
        </w:rPr>
      </w:pPr>
    </w:p>
    <w:p w:rsidR="00840DCE" w:rsidRDefault="000D3DE9">
      <w:pPr>
        <w:rPr>
          <w:rFonts w:ascii="仿宋_GB2312" w:eastAsia="仿宋_GB2312"/>
          <w:sz w:val="28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/>
          <w:b/>
          <w:sz w:val="32"/>
          <w:szCs w:val="32"/>
        </w:rPr>
        <w:t>项目发展计划及收益估算</w:t>
      </w:r>
    </w:p>
    <w:p w:rsidR="00840DCE" w:rsidRDefault="000D3D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Times New Roman" w:cs="Times New Roman"/>
          <w:kern w:val="2"/>
          <w:sz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</w:rPr>
        <w:t>（一）项目发展计划</w:t>
      </w:r>
    </w:p>
    <w:p w:rsidR="00840DCE" w:rsidRDefault="000D3D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Times New Roman" w:cs="Times New Roman"/>
          <w:kern w:val="2"/>
          <w:sz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</w:rPr>
        <w:lastRenderedPageBreak/>
        <w:t>针对我司肇庆项目的广阔市场前景，为落实和加快项目进度，我司计划以合作为导向，引入战略投资者注入资金快速启动项目2期，使项目内资源可以在短期内得到最充分的开发利用，从而获取丰厚的收入回报，初步战略合作计划如下：</w:t>
      </w:r>
    </w:p>
    <w:p w:rsidR="00840DCE" w:rsidRDefault="000D3DE9">
      <w:pPr>
        <w:pStyle w:val="a7"/>
        <w:numPr>
          <w:ilvl w:val="0"/>
          <w:numId w:val="2"/>
        </w:numPr>
        <w:spacing w:before="0" w:beforeAutospacing="0" w:after="0" w:afterAutospacing="0"/>
        <w:ind w:firstLineChars="200" w:firstLine="560"/>
        <w:rPr>
          <w:rFonts w:ascii="仿宋_GB2312" w:eastAsia="仿宋_GB2312" w:hAnsi="Times New Roman" w:cs="Times New Roman"/>
          <w:kern w:val="2"/>
          <w:sz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</w:rPr>
        <w:t>项目整体作价7亿元人民币，包含公司一期、二期及未来全部权益；</w:t>
      </w:r>
    </w:p>
    <w:p w:rsidR="00840DCE" w:rsidRDefault="000D3DE9">
      <w:pPr>
        <w:pStyle w:val="a7"/>
        <w:numPr>
          <w:ilvl w:val="0"/>
          <w:numId w:val="2"/>
        </w:numPr>
        <w:spacing w:before="0" w:beforeAutospacing="0" w:after="0" w:afterAutospacing="0"/>
        <w:ind w:firstLineChars="200" w:firstLine="560"/>
        <w:rPr>
          <w:rFonts w:ascii="仿宋_GB2312" w:eastAsia="仿宋_GB2312" w:hAnsi="Times New Roman" w:cs="Times New Roman"/>
          <w:kern w:val="2"/>
          <w:sz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</w:rPr>
        <w:t>拟转让20%-50%股权，转让价款按照实际转让股份比例以整体7亿元作为基数计算；</w:t>
      </w:r>
    </w:p>
    <w:p w:rsidR="00840DCE" w:rsidRDefault="000D3DE9">
      <w:pPr>
        <w:pStyle w:val="a7"/>
        <w:numPr>
          <w:ilvl w:val="0"/>
          <w:numId w:val="2"/>
        </w:numPr>
        <w:spacing w:before="0" w:beforeAutospacing="0" w:after="0" w:afterAutospacing="0"/>
        <w:ind w:firstLineChars="200" w:firstLine="560"/>
        <w:rPr>
          <w:rFonts w:ascii="仿宋_GB2312" w:eastAsia="仿宋_GB2312" w:hAnsi="Times New Roman" w:cs="Times New Roman"/>
          <w:kern w:val="2"/>
          <w:sz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</w:rPr>
        <w:t>股份转让完成后，双方按照股比共担投资和共享利润。</w:t>
      </w:r>
    </w:p>
    <w:p w:rsidR="00840DCE" w:rsidRDefault="000D3DE9">
      <w:pPr>
        <w:pStyle w:val="a7"/>
        <w:spacing w:before="0" w:beforeAutospacing="0" w:after="0" w:afterAutospacing="0"/>
        <w:rPr>
          <w:rFonts w:ascii="仿宋_GB2312" w:eastAsia="仿宋_GB2312" w:hAnsi="Times New Roman" w:cs="Times New Roman"/>
          <w:kern w:val="2"/>
          <w:sz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</w:rPr>
        <w:t>二、项目收益估算</w:t>
      </w:r>
    </w:p>
    <w:p w:rsidR="00840DCE" w:rsidRDefault="000D3DE9">
      <w:pPr>
        <w:pStyle w:val="a7"/>
        <w:spacing w:before="0" w:beforeAutospacing="0" w:after="0" w:afterAutospacing="0"/>
        <w:rPr>
          <w:rFonts w:ascii="仿宋_GB2312" w:eastAsia="仿宋_GB2312" w:hAnsi="Times New Roman" w:cs="Times New Roman"/>
          <w:kern w:val="2"/>
          <w:sz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</w:rPr>
        <w:t xml:space="preserve">    按照目前广东地区骨料价格，建筑用骨料售价120元/吨，待二期探转采手续完成后，项目预期拥有2500万吨可销售量，折合销售收入30亿元，项目收益非常可观。</w:t>
      </w:r>
    </w:p>
    <w:p w:rsidR="00840DCE" w:rsidRDefault="00840DCE">
      <w:pPr>
        <w:pStyle w:val="a7"/>
        <w:spacing w:before="0" w:beforeAutospacing="0" w:after="0" w:afterAutospacing="0"/>
        <w:rPr>
          <w:rFonts w:ascii="仿宋_GB2312" w:eastAsia="仿宋_GB2312" w:hAnsi="Times New Roman" w:cs="Times New Roman"/>
          <w:kern w:val="2"/>
          <w:sz w:val="28"/>
        </w:rPr>
      </w:pPr>
    </w:p>
    <w:p w:rsidR="00840DCE" w:rsidRDefault="000D3DE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肇庆市高要区广发石材有限公司</w:t>
      </w:r>
    </w:p>
    <w:p w:rsidR="00840DCE" w:rsidRDefault="000D3DE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联系人：钟丽娇</w:t>
      </w:r>
    </w:p>
    <w:p w:rsidR="00840DCE" w:rsidRDefault="000D3DE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电  话：15766387575</w:t>
      </w:r>
    </w:p>
    <w:p w:rsidR="00182C5C" w:rsidRDefault="00182C5C" w:rsidP="00182C5C">
      <w:pPr>
        <w:ind w:firstLineChars="1750" w:firstLine="490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邮  箱：</w:t>
      </w:r>
      <w:r w:rsidRPr="00182C5C">
        <w:rPr>
          <w:rFonts w:ascii="仿宋_GB2312" w:eastAsia="仿宋_GB2312"/>
          <w:sz w:val="28"/>
        </w:rPr>
        <w:t>www.gzhftz.cn</w:t>
      </w:r>
    </w:p>
    <w:p w:rsidR="00840DCE" w:rsidRDefault="000D3DE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</w:t>
      </w:r>
      <w:r w:rsidR="00182C5C">
        <w:rPr>
          <w:rFonts w:ascii="仿宋_GB2312" w:eastAsia="仿宋_GB2312" w:hint="eastAsia"/>
          <w:sz w:val="28"/>
        </w:rPr>
        <w:t xml:space="preserve">  网址：</w:t>
      </w:r>
      <w:hyperlink r:id="rId9" w:history="1">
        <w:r w:rsidR="00182C5C" w:rsidRPr="00182C5C">
          <w:rPr>
            <w:rStyle w:val="ab"/>
            <w:rFonts w:ascii="仿宋_GB2312" w:eastAsia="仿宋_GB2312"/>
            <w:sz w:val="28"/>
          </w:rPr>
          <w:t>www.gzhftz.cn</w:t>
        </w:r>
      </w:hyperlink>
    </w:p>
    <w:p w:rsidR="00840DCE" w:rsidRDefault="00840DCE">
      <w:bookmarkStart w:id="7" w:name="_GoBack"/>
      <w:bookmarkEnd w:id="7"/>
    </w:p>
    <w:p w:rsidR="00840DCE" w:rsidRDefault="00840DCE" w:rsidP="00926F28">
      <w:pPr>
        <w:ind w:leftChars="-810" w:left="-1701" w:rightChars="107" w:right="225"/>
        <w:jc w:val="center"/>
      </w:pPr>
    </w:p>
    <w:p w:rsidR="00840DCE" w:rsidRDefault="00840DCE" w:rsidP="004167D2">
      <w:pPr>
        <w:ind w:leftChars="-810" w:left="-1701" w:firstLineChars="67" w:firstLine="141"/>
        <w:jc w:val="center"/>
      </w:pPr>
    </w:p>
    <w:p w:rsidR="00840DCE" w:rsidRDefault="00840DCE" w:rsidP="00C103BE"/>
    <w:p w:rsidR="00840DCE" w:rsidRDefault="00840DCE">
      <w:pPr>
        <w:jc w:val="center"/>
      </w:pPr>
    </w:p>
    <w:p w:rsidR="00840DCE" w:rsidRDefault="00840DCE"/>
    <w:sectPr w:rsidR="00840DCE" w:rsidSect="00840DC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A1" w:rsidRDefault="00E116A1" w:rsidP="00840DCE">
      <w:r>
        <w:separator/>
      </w:r>
    </w:p>
  </w:endnote>
  <w:endnote w:type="continuationSeparator" w:id="0">
    <w:p w:rsidR="00E116A1" w:rsidRDefault="00E116A1" w:rsidP="0084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CE" w:rsidRDefault="005E7F0D">
    <w:pPr>
      <w:pStyle w:val="a5"/>
      <w:jc w:val="center"/>
    </w:pPr>
    <w:r w:rsidRPr="005E7F0D">
      <w:fldChar w:fldCharType="begin"/>
    </w:r>
    <w:r w:rsidR="000D3DE9">
      <w:instrText xml:space="preserve"> PAGE   \* MERGEFORMAT </w:instrText>
    </w:r>
    <w:r w:rsidRPr="005E7F0D">
      <w:fldChar w:fldCharType="separate"/>
    </w:r>
    <w:r w:rsidR="00C103BE" w:rsidRPr="00C103BE">
      <w:rPr>
        <w:noProof/>
        <w:lang w:val="zh-CN"/>
      </w:rPr>
      <w:t>3</w:t>
    </w:r>
    <w:r>
      <w:rPr>
        <w:lang w:val="zh-CN"/>
      </w:rPr>
      <w:fldChar w:fldCharType="end"/>
    </w:r>
  </w:p>
  <w:p w:rsidR="00840DCE" w:rsidRDefault="00840D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A1" w:rsidRDefault="00E116A1" w:rsidP="00840DCE">
      <w:r>
        <w:separator/>
      </w:r>
    </w:p>
  </w:footnote>
  <w:footnote w:type="continuationSeparator" w:id="0">
    <w:p w:rsidR="00E116A1" w:rsidRDefault="00E116A1" w:rsidP="0084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>
    <w:nsid w:val="34F00C40"/>
    <w:multiLevelType w:val="multilevel"/>
    <w:tmpl w:val="00000000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40DCE"/>
    <w:rsid w:val="000D3DE9"/>
    <w:rsid w:val="00182C5C"/>
    <w:rsid w:val="004167D2"/>
    <w:rsid w:val="005E7F0D"/>
    <w:rsid w:val="007C008F"/>
    <w:rsid w:val="00840DCE"/>
    <w:rsid w:val="00926F28"/>
    <w:rsid w:val="00A94116"/>
    <w:rsid w:val="00C103BE"/>
    <w:rsid w:val="00E116A1"/>
    <w:rsid w:val="00EE3C9D"/>
    <w:rsid w:val="00FA0E6B"/>
    <w:rsid w:val="17F10024"/>
    <w:rsid w:val="32B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Typewriter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C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840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rsid w:val="00840DCE"/>
    <w:pPr>
      <w:tabs>
        <w:tab w:val="right" w:leader="dot" w:pos="8494"/>
      </w:tabs>
      <w:ind w:leftChars="400" w:left="840"/>
    </w:pPr>
  </w:style>
  <w:style w:type="paragraph" w:styleId="a3">
    <w:name w:val="Plain Text"/>
    <w:basedOn w:val="a"/>
    <w:link w:val="Char"/>
    <w:qFormat/>
    <w:rsid w:val="00840DCE"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qFormat/>
    <w:rsid w:val="00840DC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4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4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840DCE"/>
  </w:style>
  <w:style w:type="paragraph" w:styleId="2">
    <w:name w:val="toc 2"/>
    <w:basedOn w:val="a"/>
    <w:next w:val="a"/>
    <w:uiPriority w:val="39"/>
    <w:qFormat/>
    <w:rsid w:val="00840DCE"/>
    <w:pPr>
      <w:ind w:leftChars="200" w:left="420"/>
    </w:pPr>
  </w:style>
  <w:style w:type="paragraph" w:styleId="a7">
    <w:name w:val="Normal (Web)"/>
    <w:basedOn w:val="a"/>
    <w:uiPriority w:val="99"/>
    <w:qFormat/>
    <w:rsid w:val="00840D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40DCE"/>
    <w:rPr>
      <w:b/>
      <w:bCs/>
    </w:rPr>
  </w:style>
  <w:style w:type="character" w:styleId="a9">
    <w:name w:val="FollowedHyperlink"/>
    <w:basedOn w:val="a0"/>
    <w:uiPriority w:val="99"/>
    <w:qFormat/>
    <w:rsid w:val="00840DCE"/>
    <w:rPr>
      <w:color w:val="000000"/>
      <w:u w:val="none"/>
    </w:rPr>
  </w:style>
  <w:style w:type="character" w:styleId="aa">
    <w:name w:val="Emphasis"/>
    <w:basedOn w:val="a0"/>
    <w:uiPriority w:val="20"/>
    <w:qFormat/>
    <w:rsid w:val="00840DCE"/>
    <w:rPr>
      <w:u w:val="single"/>
    </w:rPr>
  </w:style>
  <w:style w:type="character" w:styleId="HTML">
    <w:name w:val="HTML Typewriter"/>
    <w:basedOn w:val="a0"/>
    <w:uiPriority w:val="99"/>
    <w:rsid w:val="00840DCE"/>
    <w:rPr>
      <w:b/>
      <w:color w:val="21366D"/>
      <w:sz w:val="21"/>
      <w:szCs w:val="21"/>
    </w:rPr>
  </w:style>
  <w:style w:type="character" w:styleId="ab">
    <w:name w:val="Hyperlink"/>
    <w:basedOn w:val="a0"/>
    <w:uiPriority w:val="99"/>
    <w:qFormat/>
    <w:rsid w:val="00840DCE"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sid w:val="00840DC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40DCE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840DCE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xl32">
    <w:name w:val="xl32"/>
    <w:basedOn w:val="a"/>
    <w:qFormat/>
    <w:rsid w:val="00840DCE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10">
    <w:name w:val="列出段落1"/>
    <w:basedOn w:val="a"/>
    <w:uiPriority w:val="34"/>
    <w:qFormat/>
    <w:rsid w:val="00840DCE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840DCE"/>
    <w:rPr>
      <w:rFonts w:ascii="宋体" w:eastAsia="宋体" w:hAnsi="Courier New" w:cs="Times New Roman"/>
      <w:szCs w:val="20"/>
    </w:rPr>
  </w:style>
  <w:style w:type="character" w:customStyle="1" w:styleId="pageboxnextnolink">
    <w:name w:val="pagebox_next_nolink"/>
    <w:basedOn w:val="a0"/>
    <w:qFormat/>
    <w:rsid w:val="00840DCE"/>
    <w:rPr>
      <w:color w:val="999999"/>
      <w:bdr w:val="single" w:sz="6" w:space="0" w:color="DDDDDD"/>
    </w:rPr>
  </w:style>
  <w:style w:type="character" w:customStyle="1" w:styleId="pageboxnumnonce">
    <w:name w:val="pagebox_num_nonce"/>
    <w:basedOn w:val="a0"/>
    <w:qFormat/>
    <w:rsid w:val="00840DCE"/>
    <w:rPr>
      <w:b/>
      <w:color w:val="FFFFFF"/>
      <w:shd w:val="clear" w:color="auto" w:fill="296CB3"/>
    </w:rPr>
  </w:style>
  <w:style w:type="character" w:customStyle="1" w:styleId="pageboxprenolink">
    <w:name w:val="pagebox_pre_nolink"/>
    <w:basedOn w:val="a0"/>
    <w:rsid w:val="00840DCE"/>
    <w:rPr>
      <w:color w:val="999999"/>
      <w:bdr w:val="single" w:sz="6" w:space="0" w:color="DDDDDD"/>
    </w:rPr>
  </w:style>
  <w:style w:type="character" w:customStyle="1" w:styleId="pageboxnumellipsis">
    <w:name w:val="pagebox_num_ellipsis"/>
    <w:basedOn w:val="a0"/>
    <w:rsid w:val="00840DCE"/>
    <w:rPr>
      <w:color w:val="393733"/>
    </w:rPr>
  </w:style>
  <w:style w:type="character" w:customStyle="1" w:styleId="tipcolor">
    <w:name w:val="tip_color"/>
    <w:basedOn w:val="a0"/>
    <w:rsid w:val="00840DCE"/>
    <w:rPr>
      <w:color w:val="9A9A9A"/>
    </w:rPr>
  </w:style>
  <w:style w:type="character" w:customStyle="1" w:styleId="Char0">
    <w:name w:val="批注框文本 Char"/>
    <w:basedOn w:val="a0"/>
    <w:link w:val="a4"/>
    <w:uiPriority w:val="99"/>
    <w:rsid w:val="00840DCE"/>
    <w:rPr>
      <w:kern w:val="2"/>
      <w:sz w:val="18"/>
      <w:szCs w:val="18"/>
    </w:rPr>
  </w:style>
  <w:style w:type="paragraph" w:styleId="ac">
    <w:name w:val="List Paragraph"/>
    <w:basedOn w:val="a"/>
    <w:uiPriority w:val="99"/>
    <w:rsid w:val="00840DCE"/>
    <w:pPr>
      <w:ind w:firstLineChars="200" w:firstLine="420"/>
    </w:pPr>
  </w:style>
  <w:style w:type="character" w:customStyle="1" w:styleId="ht1">
    <w:name w:val="ht1"/>
    <w:basedOn w:val="a0"/>
    <w:rsid w:val="00840D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zhftz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8F46E-4211-4A63-9256-9E0FBD6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220</Words>
  <Characters>1254</Characters>
  <Application>Microsoft Office Word</Application>
  <DocSecurity>0</DocSecurity>
  <Lines>10</Lines>
  <Paragraphs>2</Paragraphs>
  <ScaleCrop>false</ScaleCrop>
  <Company>微软中国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2016-11-29T07:14:00Z</cp:lastPrinted>
  <dcterms:created xsi:type="dcterms:W3CDTF">2016-12-19T05:55:00Z</dcterms:created>
  <dcterms:modified xsi:type="dcterms:W3CDTF">2020-08-04T02:58:00Z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